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CFD7" w14:textId="77777777" w:rsidR="00777CFA" w:rsidRPr="005940E1" w:rsidRDefault="005940E1" w:rsidP="00A61FB6">
      <w:pPr>
        <w:spacing w:after="0" w:line="240" w:lineRule="auto"/>
      </w:pPr>
      <w:r w:rsidRPr="005940E1">
        <w:rPr>
          <w:noProof/>
        </w:rPr>
        <mc:AlternateContent>
          <mc:Choice Requires="wps">
            <w:drawing>
              <wp:anchor distT="45720" distB="45720" distL="114300" distR="114300" simplePos="0" relativeHeight="251661312" behindDoc="0" locked="0" layoutInCell="1" allowOverlap="1" wp14:anchorId="732AFB63" wp14:editId="5D7C822C">
                <wp:simplePos x="0" y="0"/>
                <wp:positionH relativeFrom="margin">
                  <wp:posOffset>792480</wp:posOffset>
                </wp:positionH>
                <wp:positionV relativeFrom="paragraph">
                  <wp:posOffset>5080</wp:posOffset>
                </wp:positionV>
                <wp:extent cx="5495290" cy="365760"/>
                <wp:effectExtent l="0" t="0" r="1016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365760"/>
                        </a:xfrm>
                        <a:prstGeom prst="rect">
                          <a:avLst/>
                        </a:prstGeom>
                        <a:noFill/>
                        <a:ln w="9525">
                          <a:solidFill>
                            <a:schemeClr val="accent2"/>
                          </a:solidFill>
                          <a:miter lim="800000"/>
                          <a:headEnd/>
                          <a:tailEnd/>
                        </a:ln>
                      </wps:spPr>
                      <wps:txbx>
                        <w:txbxContent>
                          <w:p w14:paraId="383043B9" w14:textId="6C697FF1" w:rsidR="00777CFA" w:rsidRPr="005940E1" w:rsidRDefault="004447F8" w:rsidP="00777CFA">
                            <w:pPr>
                              <w:rPr>
                                <w:rFonts w:cstheme="minorHAnsi"/>
                                <w:b/>
                                <w:sz w:val="36"/>
                                <w:szCs w:val="36"/>
                              </w:rPr>
                            </w:pPr>
                            <w:r>
                              <w:rPr>
                                <w:rFonts w:cstheme="minorHAnsi"/>
                                <w:b/>
                                <w:sz w:val="36"/>
                                <w:szCs w:val="36"/>
                              </w:rPr>
                              <w:t xml:space="preserve">Draft </w:t>
                            </w:r>
                            <w:r w:rsidR="00E10998">
                              <w:rPr>
                                <w:rFonts w:cstheme="minorHAnsi"/>
                                <w:b/>
                                <w:sz w:val="36"/>
                                <w:szCs w:val="36"/>
                              </w:rPr>
                              <w:t xml:space="preserve">Records Destruction </w:t>
                            </w:r>
                            <w:r w:rsidR="001F672D">
                              <w:rPr>
                                <w:rFonts w:cstheme="minorHAnsi"/>
                                <w:b/>
                                <w:sz w:val="36"/>
                                <w:szCs w:val="36"/>
                              </w:rPr>
                              <w:t>Procedure</w:t>
                            </w:r>
                            <w:r w:rsidR="00E10998">
                              <w:rPr>
                                <w:rFonts w:cstheme="minorHAnsi"/>
                                <w:b/>
                                <w:sz w:val="36"/>
                                <w:szCs w:val="36"/>
                              </w:rPr>
                              <w:t xml:space="preserve">s </w:t>
                            </w:r>
                            <w:r>
                              <w:rPr>
                                <w:rFonts w:cstheme="minorHAnsi"/>
                                <w:b/>
                                <w:sz w:val="36"/>
                                <w:szCs w:val="36"/>
                              </w:rPr>
                              <w:t xml:space="preserve">00??? </w:t>
                            </w:r>
                            <w:r w:rsidR="006842CA">
                              <w:rPr>
                                <w:rFonts w:cstheme="minorHAnsi"/>
                                <w:b/>
                                <w:sz w:val="36"/>
                                <w:szCs w:val="36"/>
                              </w:rPr>
                              <w:t xml:space="preserve">- </w:t>
                            </w:r>
                            <w:r w:rsidR="000A281B">
                              <w:rPr>
                                <w:rFonts w:cstheme="minorHAnsi"/>
                                <w:b/>
                                <w:sz w:val="36"/>
                                <w:szCs w:val="36"/>
                              </w:rPr>
                              <w:t>Electronic</w:t>
                            </w:r>
                            <w:r w:rsidR="008D1506" w:rsidRPr="005940E1">
                              <w:rPr>
                                <w:rFonts w:cstheme="minorHAnsi"/>
                                <w:b/>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AFB63" id="_x0000_t202" coordsize="21600,21600" o:spt="202" path="m,l,21600r21600,l21600,xe">
                <v:stroke joinstyle="miter"/>
                <v:path gradientshapeok="t" o:connecttype="rect"/>
              </v:shapetype>
              <v:shape id="Text Box 2" o:spid="_x0000_s1026" type="#_x0000_t202" style="position:absolute;margin-left:62.4pt;margin-top:.4pt;width:432.7pt;height:28.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" filled="f" strokecolor="#ed7d31 [3205]">
                <v:textbox>
                  <w:txbxContent>
                    <w:p w14:paraId="383043B9" w14:textId="6C697FF1" w:rsidR="00777CFA" w:rsidRPr="005940E1" w:rsidRDefault="004447F8" w:rsidP="00777CFA">
                      <w:pPr>
                        <w:rPr>
                          <w:rFonts w:cstheme="minorHAnsi"/>
                          <w:b/>
                          <w:sz w:val="36"/>
                          <w:szCs w:val="36"/>
                        </w:rPr>
                      </w:pPr>
                      <w:r>
                        <w:rPr>
                          <w:rFonts w:cstheme="minorHAnsi"/>
                          <w:b/>
                          <w:sz w:val="36"/>
                          <w:szCs w:val="36"/>
                        </w:rPr>
                        <w:t xml:space="preserve">Draft </w:t>
                      </w:r>
                      <w:r w:rsidR="00E10998">
                        <w:rPr>
                          <w:rFonts w:cstheme="minorHAnsi"/>
                          <w:b/>
                          <w:sz w:val="36"/>
                          <w:szCs w:val="36"/>
                        </w:rPr>
                        <w:t xml:space="preserve">Records Destruction </w:t>
                      </w:r>
                      <w:r w:rsidR="001F672D">
                        <w:rPr>
                          <w:rFonts w:cstheme="minorHAnsi"/>
                          <w:b/>
                          <w:sz w:val="36"/>
                          <w:szCs w:val="36"/>
                        </w:rPr>
                        <w:t>Procedure</w:t>
                      </w:r>
                      <w:r w:rsidR="00E10998">
                        <w:rPr>
                          <w:rFonts w:cstheme="minorHAnsi"/>
                          <w:b/>
                          <w:sz w:val="36"/>
                          <w:szCs w:val="36"/>
                        </w:rPr>
                        <w:t xml:space="preserve">s </w:t>
                      </w:r>
                      <w:r>
                        <w:rPr>
                          <w:rFonts w:cstheme="minorHAnsi"/>
                          <w:b/>
                          <w:sz w:val="36"/>
                          <w:szCs w:val="36"/>
                        </w:rPr>
                        <w:t xml:space="preserve">00??? </w:t>
                      </w:r>
                      <w:r w:rsidR="006842CA">
                        <w:rPr>
                          <w:rFonts w:cstheme="minorHAnsi"/>
                          <w:b/>
                          <w:sz w:val="36"/>
                          <w:szCs w:val="36"/>
                        </w:rPr>
                        <w:t xml:space="preserve">- </w:t>
                      </w:r>
                      <w:r w:rsidR="000A281B">
                        <w:rPr>
                          <w:rFonts w:cstheme="minorHAnsi"/>
                          <w:b/>
                          <w:sz w:val="36"/>
                          <w:szCs w:val="36"/>
                        </w:rPr>
                        <w:t>Electronic</w:t>
                      </w:r>
                      <w:r w:rsidR="008D1506" w:rsidRPr="005940E1">
                        <w:rPr>
                          <w:rFonts w:cstheme="minorHAnsi"/>
                          <w:b/>
                          <w:sz w:val="36"/>
                          <w:szCs w:val="36"/>
                        </w:rPr>
                        <w:t xml:space="preserve"> </w:t>
                      </w:r>
                    </w:p>
                  </w:txbxContent>
                </v:textbox>
                <w10:wrap type="square" anchorx="margin"/>
              </v:shape>
            </w:pict>
          </mc:Fallback>
        </mc:AlternateContent>
      </w:r>
      <w:r w:rsidRPr="005940E1">
        <w:rPr>
          <w:noProof/>
        </w:rPr>
        <mc:AlternateContent>
          <mc:Choice Requires="wps">
            <w:drawing>
              <wp:anchor distT="0" distB="0" distL="114300" distR="114300" simplePos="0" relativeHeight="251659264" behindDoc="0" locked="0" layoutInCell="1" allowOverlap="1" wp14:anchorId="0089B0D3" wp14:editId="3D513A90">
                <wp:simplePos x="0" y="0"/>
                <wp:positionH relativeFrom="page">
                  <wp:align>right</wp:align>
                </wp:positionH>
                <wp:positionV relativeFrom="paragraph">
                  <wp:posOffset>-447675</wp:posOffset>
                </wp:positionV>
                <wp:extent cx="7753350" cy="946785"/>
                <wp:effectExtent l="0" t="0" r="19050" b="24765"/>
                <wp:wrapNone/>
                <wp:docPr id="4" name="Rectangle 4"/>
                <wp:cNvGraphicFramePr/>
                <a:graphic xmlns:a="http://schemas.openxmlformats.org/drawingml/2006/main">
                  <a:graphicData uri="http://schemas.microsoft.com/office/word/2010/wordprocessingShape">
                    <wps:wsp>
                      <wps:cNvSpPr/>
                      <wps:spPr>
                        <a:xfrm>
                          <a:off x="0" y="0"/>
                          <a:ext cx="7753350" cy="94678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7CEB" id="Rectangle 4" o:spid="_x0000_s1026" style="position:absolute;margin-left:559.3pt;margin-top:-35.25pt;width:610.5pt;height:74.5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" fillcolor="#ed7d31 [3205]" strokecolor="#ed7d31 [3205]" strokeweight="1pt">
                <w10:wrap anchorx="page"/>
              </v:rect>
            </w:pict>
          </mc:Fallback>
        </mc:AlternateContent>
      </w:r>
    </w:p>
    <w:p w14:paraId="75791F2D" w14:textId="77777777" w:rsidR="00CD5EB2" w:rsidRDefault="00CD5EB2" w:rsidP="00A61FB6">
      <w:pPr>
        <w:spacing w:after="0" w:line="240" w:lineRule="auto"/>
      </w:pPr>
    </w:p>
    <w:p w14:paraId="42AE0AC4" w14:textId="77777777" w:rsidR="005940E1" w:rsidRDefault="005940E1" w:rsidP="00A61FB6">
      <w:pPr>
        <w:spacing w:after="120" w:line="240" w:lineRule="auto"/>
      </w:pPr>
    </w:p>
    <w:p w14:paraId="453A74EA" w14:textId="77777777" w:rsidR="00A61FB6" w:rsidRDefault="00A61FB6" w:rsidP="00A61FB6">
      <w:pPr>
        <w:spacing w:after="120" w:line="240" w:lineRule="auto"/>
        <w:jc w:val="both"/>
      </w:pPr>
    </w:p>
    <w:p w14:paraId="0CA67DE1" w14:textId="2F3F491D" w:rsidR="008D1506" w:rsidRPr="005940E1" w:rsidRDefault="00E10998" w:rsidP="00A61FB6">
      <w:pPr>
        <w:spacing w:after="120" w:line="240" w:lineRule="auto"/>
        <w:jc w:val="both"/>
      </w:pPr>
      <w:r>
        <w:t xml:space="preserve">This document will describe the steps </w:t>
      </w:r>
      <w:r w:rsidR="009254F1">
        <w:t>taken</w:t>
      </w:r>
      <w:r>
        <w:t xml:space="preserve"> when </w:t>
      </w:r>
      <w:r w:rsidR="000A281B">
        <w:t>electronic</w:t>
      </w:r>
      <w:r>
        <w:t xml:space="preserve"> records have reached the end of their life cycle (disposition) and may now be destroyed</w:t>
      </w:r>
      <w:r w:rsidR="005940E1" w:rsidRPr="005940E1">
        <w:t>.</w:t>
      </w:r>
      <w:r w:rsidR="005940E1">
        <w:t xml:space="preserve"> </w:t>
      </w:r>
    </w:p>
    <w:p w14:paraId="6A37C813" w14:textId="77777777" w:rsidR="005940E1" w:rsidRDefault="005940E1" w:rsidP="00A61FB6">
      <w:pPr>
        <w:spacing w:after="120" w:line="240" w:lineRule="auto"/>
        <w:jc w:val="both"/>
      </w:pPr>
    </w:p>
    <w:p w14:paraId="7903689A" w14:textId="189B70DD" w:rsidR="008D1506" w:rsidRPr="003C5871" w:rsidRDefault="008D1506" w:rsidP="00A61FB6">
      <w:pPr>
        <w:spacing w:after="120" w:line="240" w:lineRule="auto"/>
        <w:jc w:val="both"/>
        <w:rPr>
          <w:b/>
        </w:rPr>
      </w:pPr>
      <w:r w:rsidRPr="003C5871">
        <w:rPr>
          <w:b/>
          <w:bCs/>
        </w:rPr>
        <w:t xml:space="preserve">How to determine what </w:t>
      </w:r>
      <w:r w:rsidR="00E10998" w:rsidRPr="003C5871">
        <w:rPr>
          <w:b/>
          <w:bCs/>
        </w:rPr>
        <w:t>may be destroyed</w:t>
      </w:r>
      <w:r w:rsidR="005940E1" w:rsidRPr="003C5871">
        <w:rPr>
          <w:b/>
          <w:bCs/>
        </w:rPr>
        <w:t>:</w:t>
      </w:r>
      <w:r w:rsidRPr="003C5871">
        <w:rPr>
          <w:b/>
          <w:bCs/>
        </w:rPr>
        <w:t xml:space="preserve"> </w:t>
      </w:r>
    </w:p>
    <w:p w14:paraId="768C1A09" w14:textId="2DD8B004" w:rsidR="00044F4A" w:rsidRDefault="007A1FAD" w:rsidP="005B0A65">
      <w:pPr>
        <w:numPr>
          <w:ilvl w:val="0"/>
          <w:numId w:val="6"/>
        </w:numPr>
        <w:spacing w:after="120" w:line="240" w:lineRule="auto"/>
        <w:jc w:val="both"/>
      </w:pPr>
      <w:r>
        <w:t xml:space="preserve">Once a year, the Records Management Clerk will </w:t>
      </w:r>
      <w:r w:rsidR="001061B4">
        <w:t xml:space="preserve">complete a search in the EDMS repository by activating a workflow that </w:t>
      </w:r>
      <w:r w:rsidR="007D2534">
        <w:t>will</w:t>
      </w:r>
      <w:r w:rsidR="001061B4">
        <w:t xml:space="preserve"> locate all the records</w:t>
      </w:r>
      <w:r>
        <w:t xml:space="preserve"> that have reached the end of their life cycle and are ready for destruction.  The workflow will find the</w:t>
      </w:r>
      <w:r w:rsidR="001061B4">
        <w:t xml:space="preserve"> records</w:t>
      </w:r>
      <w:r>
        <w:t xml:space="preserve"> and place shortcuts to them into temporary folders for viewing by the administrative assistants responsible for the records in their departments.  </w:t>
      </w:r>
    </w:p>
    <w:p w14:paraId="7C53AE5A" w14:textId="2769B331" w:rsidR="00044F4A" w:rsidRDefault="001061B4" w:rsidP="00A61FB6">
      <w:pPr>
        <w:numPr>
          <w:ilvl w:val="0"/>
          <w:numId w:val="6"/>
        </w:numPr>
        <w:spacing w:after="120" w:line="240" w:lineRule="auto"/>
        <w:jc w:val="both"/>
      </w:pPr>
      <w:r>
        <w:t xml:space="preserve">The Records Management Clerk will then forward an </w:t>
      </w:r>
      <w:r w:rsidR="007A1FAD">
        <w:t>email to the administrative assistants</w:t>
      </w:r>
      <w:r>
        <w:t xml:space="preserve"> that will need to take part in the approval process.  This email</w:t>
      </w:r>
      <w:r w:rsidR="007A1FAD">
        <w:t xml:space="preserve"> will include instructions of where to go to view the documents</w:t>
      </w:r>
      <w:r>
        <w:t xml:space="preserve">, what steps to take, and </w:t>
      </w:r>
      <w:r w:rsidR="007A1FAD">
        <w:t xml:space="preserve">what to watch </w:t>
      </w:r>
      <w:r>
        <w:t>out for</w:t>
      </w:r>
      <w:r w:rsidR="00C351BE">
        <w:t xml:space="preserve"> (sample email on Page 2)</w:t>
      </w:r>
      <w:r w:rsidR="00044F4A">
        <w:t>.</w:t>
      </w:r>
    </w:p>
    <w:p w14:paraId="1854FF09" w14:textId="24214AE2" w:rsidR="00044F4A" w:rsidRPr="009312C1" w:rsidRDefault="007D2534" w:rsidP="00A61FB6">
      <w:pPr>
        <w:numPr>
          <w:ilvl w:val="0"/>
          <w:numId w:val="6"/>
        </w:numPr>
        <w:spacing w:after="120" w:line="240" w:lineRule="auto"/>
        <w:jc w:val="both"/>
        <w:rPr>
          <w:i/>
        </w:rPr>
      </w:pPr>
      <w:r>
        <w:rPr>
          <w:noProof/>
        </w:rPr>
        <w:drawing>
          <wp:anchor distT="0" distB="0" distL="114300" distR="114300" simplePos="0" relativeHeight="251664384" behindDoc="0" locked="0" layoutInCell="1" allowOverlap="1" wp14:anchorId="36002529" wp14:editId="2C28D1AE">
            <wp:simplePos x="0" y="0"/>
            <wp:positionH relativeFrom="column">
              <wp:posOffset>4417201</wp:posOffset>
            </wp:positionH>
            <wp:positionV relativeFrom="paragraph">
              <wp:posOffset>506730</wp:posOffset>
            </wp:positionV>
            <wp:extent cx="1482019" cy="1591528"/>
            <wp:effectExtent l="19050" t="19050" r="23495" b="27940"/>
            <wp:wrapThrough wrapText="bothSides">
              <wp:wrapPolygon edited="0">
                <wp:start x="-278" y="-259"/>
                <wp:lineTo x="-278" y="21721"/>
                <wp:lineTo x="21665" y="21721"/>
                <wp:lineTo x="21665" y="-259"/>
                <wp:lineTo x="-278" y="-25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82019" cy="159152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80BB9BF" wp14:editId="6B37097B">
                <wp:simplePos x="0" y="0"/>
                <wp:positionH relativeFrom="column">
                  <wp:posOffset>5567680</wp:posOffset>
                </wp:positionH>
                <wp:positionV relativeFrom="paragraph">
                  <wp:posOffset>364913</wp:posOffset>
                </wp:positionV>
                <wp:extent cx="382976" cy="282223"/>
                <wp:effectExtent l="38100" t="0" r="17145" b="60960"/>
                <wp:wrapNone/>
                <wp:docPr id="9" name="Straight Arrow Connector 9"/>
                <wp:cNvGraphicFramePr/>
                <a:graphic xmlns:a="http://schemas.openxmlformats.org/drawingml/2006/main">
                  <a:graphicData uri="http://schemas.microsoft.com/office/word/2010/wordprocessingShape">
                    <wps:wsp>
                      <wps:cNvCnPr/>
                      <wps:spPr>
                        <a:xfrm flipH="1">
                          <a:off x="0" y="0"/>
                          <a:ext cx="382976" cy="282223"/>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809BB3" id="_x0000_t32" coordsize="21600,21600" o:spt="32" o:oned="t" path="m,l21600,21600e" filled="f">
                <v:path arrowok="t" fillok="f" o:connecttype="none"/>
                <o:lock v:ext="edit" shapetype="t"/>
              </v:shapetype>
              <v:shape id="Straight Arrow Connector 9" o:spid="_x0000_s1026" type="#_x0000_t32" style="position:absolute;margin-left:438.4pt;margin-top:28.75pt;width:30.15pt;height:22.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" strokecolor="#c00000" strokeweight=".5pt">
                <v:stroke endarrow="block" joinstyle="miter"/>
              </v:shape>
            </w:pict>
          </mc:Fallback>
        </mc:AlternateContent>
      </w:r>
      <w:r w:rsidR="001061B4">
        <w:t>The administrative assistants will need to view the records via the shortcuts located in the temporary folder for their department.  After viewing, they are to drag each shortcut into one of the decision folders</w:t>
      </w:r>
      <w:r>
        <w:t xml:space="preserve"> and email the Records Management Clerk when done</w:t>
      </w:r>
      <w:r w:rsidR="001061B4">
        <w:t>.</w:t>
      </w:r>
      <w:r w:rsidR="001061B4" w:rsidRPr="001061B4">
        <w:rPr>
          <w:noProof/>
        </w:rPr>
        <w:t xml:space="preserve"> </w:t>
      </w:r>
    </w:p>
    <w:p w14:paraId="2C42881C" w14:textId="5862A548" w:rsidR="009312C1" w:rsidRPr="001C59F0" w:rsidRDefault="001C59F0" w:rsidP="001C59F0">
      <w:pPr>
        <w:pStyle w:val="ListParagraph"/>
        <w:numPr>
          <w:ilvl w:val="0"/>
          <w:numId w:val="6"/>
        </w:numPr>
        <w:spacing w:after="120" w:line="240" w:lineRule="auto"/>
        <w:jc w:val="both"/>
        <w:rPr>
          <w:i/>
        </w:rPr>
      </w:pPr>
      <w:r>
        <w:t>The administrative assistants will also need to locate any paper copies of those records that were placed in the Approved for Destruction folder and set those aside until after the Destruction Certificate is completed in full.</w:t>
      </w:r>
    </w:p>
    <w:p w14:paraId="0BB840E9" w14:textId="043230FD" w:rsidR="001061B4" w:rsidRDefault="001061B4" w:rsidP="0073411F">
      <w:pPr>
        <w:numPr>
          <w:ilvl w:val="0"/>
          <w:numId w:val="6"/>
        </w:numPr>
        <w:spacing w:after="120" w:line="240" w:lineRule="auto"/>
        <w:ind w:right="3366"/>
        <w:jc w:val="both"/>
      </w:pPr>
      <w:r>
        <w:t xml:space="preserve">The Records Management Clerk will note which documents were dropped into </w:t>
      </w:r>
      <w:r w:rsidR="007D2534">
        <w:t xml:space="preserve">the </w:t>
      </w:r>
      <w:r>
        <w:t xml:space="preserve">folders </w:t>
      </w:r>
      <w:r w:rsidR="007D2534">
        <w:t>requesting</w:t>
      </w:r>
      <w:r>
        <w:t xml:space="preserve"> an extended hold and will move those documents accordingly.</w:t>
      </w:r>
    </w:p>
    <w:p w14:paraId="0F92A532" w14:textId="77777777" w:rsidR="0073411F" w:rsidRDefault="0073411F" w:rsidP="001061B4">
      <w:pPr>
        <w:spacing w:after="120" w:line="240" w:lineRule="auto"/>
        <w:jc w:val="center"/>
      </w:pPr>
    </w:p>
    <w:p w14:paraId="3B2D0EF4" w14:textId="017EE15C" w:rsidR="00776EB1" w:rsidRPr="003C5871" w:rsidRDefault="00776EB1" w:rsidP="00A61FB6">
      <w:pPr>
        <w:spacing w:after="120" w:line="240" w:lineRule="auto"/>
        <w:jc w:val="both"/>
        <w:rPr>
          <w:b/>
        </w:rPr>
      </w:pPr>
      <w:r w:rsidRPr="003C5871">
        <w:rPr>
          <w:b/>
        </w:rPr>
        <w:t>Documenting what will be destroyed:</w:t>
      </w:r>
    </w:p>
    <w:p w14:paraId="7FAEA0B2" w14:textId="79B208CB" w:rsidR="001061B4" w:rsidRDefault="001061B4" w:rsidP="001061B4">
      <w:pPr>
        <w:numPr>
          <w:ilvl w:val="0"/>
          <w:numId w:val="6"/>
        </w:numPr>
        <w:spacing w:after="120" w:line="240" w:lineRule="auto"/>
        <w:jc w:val="both"/>
      </w:pPr>
      <w:r>
        <w:t>The Records Management Clerk will export the list of those documents approved for destruction onto an Excel spreadsheet</w:t>
      </w:r>
      <w:r w:rsidR="0073411F">
        <w:t xml:space="preserve"> template and create a Destruction Certificate</w:t>
      </w:r>
      <w:r>
        <w:t>.</w:t>
      </w:r>
    </w:p>
    <w:p w14:paraId="5FC4ABFC" w14:textId="77777777" w:rsidR="007D2534" w:rsidRDefault="007D2534" w:rsidP="00A61FB6">
      <w:pPr>
        <w:spacing w:after="120" w:line="240" w:lineRule="auto"/>
        <w:jc w:val="both"/>
        <w:rPr>
          <w:b/>
        </w:rPr>
      </w:pPr>
    </w:p>
    <w:p w14:paraId="47905B2B" w14:textId="1CE6DD4E" w:rsidR="00776EB1" w:rsidRPr="003C5871" w:rsidRDefault="00776EB1" w:rsidP="00A61FB6">
      <w:pPr>
        <w:spacing w:after="120" w:line="240" w:lineRule="auto"/>
        <w:jc w:val="both"/>
        <w:rPr>
          <w:b/>
        </w:rPr>
      </w:pPr>
      <w:r w:rsidRPr="003C5871">
        <w:rPr>
          <w:b/>
        </w:rPr>
        <w:t>Authorization for destruction:</w:t>
      </w:r>
    </w:p>
    <w:p w14:paraId="61277BFC" w14:textId="00E75FD3" w:rsidR="0073411F" w:rsidRDefault="0073411F" w:rsidP="007D2534">
      <w:pPr>
        <w:numPr>
          <w:ilvl w:val="0"/>
          <w:numId w:val="6"/>
        </w:numPr>
        <w:spacing w:after="120" w:line="240" w:lineRule="auto"/>
        <w:jc w:val="both"/>
      </w:pPr>
      <w:r>
        <w:t>The Destruction Certificates will be print</w:t>
      </w:r>
      <w:r w:rsidR="0032616D">
        <w:t>ed and presented to department</w:t>
      </w:r>
      <w:r>
        <w:t xml:space="preserve"> supervisors and the CAO for their signatures, authorizing destruction.</w:t>
      </w:r>
    </w:p>
    <w:p w14:paraId="1706DAA9" w14:textId="7DAEC47A" w:rsidR="007D2534" w:rsidRDefault="007D2534" w:rsidP="007D2534">
      <w:pPr>
        <w:numPr>
          <w:ilvl w:val="0"/>
          <w:numId w:val="6"/>
        </w:numPr>
        <w:spacing w:after="120" w:line="240" w:lineRule="auto"/>
        <w:jc w:val="both"/>
      </w:pPr>
      <w:r>
        <w:t>Once signed by the department supervisors and the CAO, the Destruction Certificates will be scan</w:t>
      </w:r>
      <w:r w:rsidR="0032616D">
        <w:t>ned into the EDMS repository as our record of authorization for destruction</w:t>
      </w:r>
      <w:r>
        <w:t>.</w:t>
      </w:r>
    </w:p>
    <w:p w14:paraId="0734A9E5" w14:textId="0A665BBC" w:rsidR="00776EB1" w:rsidRDefault="00776EB1" w:rsidP="00A61FB6">
      <w:pPr>
        <w:spacing w:after="120" w:line="240" w:lineRule="auto"/>
        <w:jc w:val="both"/>
      </w:pPr>
    </w:p>
    <w:p w14:paraId="13D9EEDA" w14:textId="052A6164" w:rsidR="00776EB1" w:rsidRPr="00751813" w:rsidRDefault="00776EB1" w:rsidP="00A61FB6">
      <w:pPr>
        <w:spacing w:after="120" w:line="240" w:lineRule="auto"/>
        <w:jc w:val="both"/>
      </w:pPr>
      <w:r w:rsidRPr="003C5871">
        <w:rPr>
          <w:b/>
        </w:rPr>
        <w:t>Destruction:</w:t>
      </w:r>
    </w:p>
    <w:p w14:paraId="1AB0B8F6" w14:textId="757CADC5" w:rsidR="00BC023A" w:rsidRDefault="0073411F" w:rsidP="00751813">
      <w:pPr>
        <w:pStyle w:val="ListParagraph"/>
        <w:numPr>
          <w:ilvl w:val="0"/>
          <w:numId w:val="6"/>
        </w:numPr>
        <w:spacing w:after="120" w:line="240" w:lineRule="auto"/>
        <w:contextualSpacing w:val="0"/>
        <w:jc w:val="both"/>
      </w:pPr>
      <w:r>
        <w:t>The Records Management Clerk will then</w:t>
      </w:r>
      <w:r w:rsidR="0032616D" w:rsidRPr="0032616D">
        <w:t xml:space="preserve"> </w:t>
      </w:r>
      <w:r w:rsidR="0032616D">
        <w:t>go into the EDMS repository retention folders where these documents reside and</w:t>
      </w:r>
      <w:r>
        <w:t xml:space="preserve"> complete the steps for destruction</w:t>
      </w:r>
      <w:r w:rsidR="0032616D">
        <w:t xml:space="preserve"> of electronic records</w:t>
      </w:r>
      <w:r>
        <w:t>.</w:t>
      </w:r>
    </w:p>
    <w:p w14:paraId="65282E92" w14:textId="77777777" w:rsidR="0073411F" w:rsidRDefault="0073411F" w:rsidP="0073411F">
      <w:pPr>
        <w:numPr>
          <w:ilvl w:val="0"/>
          <w:numId w:val="6"/>
        </w:numPr>
        <w:spacing w:after="120" w:line="240" w:lineRule="auto"/>
        <w:jc w:val="both"/>
      </w:pPr>
      <w:r>
        <w:t>The EDMS will be set to retain the metadata on any documents destroyed.</w:t>
      </w:r>
    </w:p>
    <w:p w14:paraId="79A8A1F5" w14:textId="166D31C6" w:rsidR="001928D2" w:rsidRDefault="001928D2">
      <w:pPr>
        <w:rPr>
          <w:sz w:val="24"/>
        </w:rPr>
      </w:pPr>
      <w:r>
        <w:rPr>
          <w:sz w:val="24"/>
        </w:rPr>
        <w:br w:type="page"/>
      </w:r>
    </w:p>
    <w:p w14:paraId="5AB71CBD" w14:textId="77777777" w:rsidR="001928D2" w:rsidRDefault="001928D2" w:rsidP="001928D2"/>
    <w:p w14:paraId="6774C579" w14:textId="36FCDC50" w:rsidR="001928D2" w:rsidRDefault="001928D2" w:rsidP="001928D2">
      <w:r>
        <w:t xml:space="preserve">The following is an example of instructions </w:t>
      </w:r>
      <w:r w:rsidR="0007163E">
        <w:t>that will be</w:t>
      </w:r>
      <w:r>
        <w:t xml:space="preserve"> given, via email, to the administrative assistants that will be sorting through the records ready for destruction and completing the first stage of approvals:</w:t>
      </w:r>
    </w:p>
    <w:p w14:paraId="0DDF1F4D" w14:textId="3DD675DF" w:rsidR="001928D2" w:rsidRDefault="001928D2" w:rsidP="0007163E">
      <w:pPr>
        <w:ind w:right="576"/>
      </w:pPr>
      <w:r>
        <w:rPr>
          <w:noProof/>
        </w:rPr>
        <mc:AlternateContent>
          <mc:Choice Requires="wps">
            <w:drawing>
              <wp:anchor distT="0" distB="0" distL="114300" distR="114300" simplePos="0" relativeHeight="251667456" behindDoc="0" locked="0" layoutInCell="1" allowOverlap="1" wp14:anchorId="29DBE79F" wp14:editId="71564CAE">
                <wp:simplePos x="0" y="0"/>
                <wp:positionH relativeFrom="column">
                  <wp:posOffset>394753</wp:posOffset>
                </wp:positionH>
                <wp:positionV relativeFrom="paragraph">
                  <wp:posOffset>148234</wp:posOffset>
                </wp:positionV>
                <wp:extent cx="5519854" cy="3780263"/>
                <wp:effectExtent l="0" t="0" r="24130" b="10795"/>
                <wp:wrapNone/>
                <wp:docPr id="8" name="Rectangle 8"/>
                <wp:cNvGraphicFramePr/>
                <a:graphic xmlns:a="http://schemas.openxmlformats.org/drawingml/2006/main">
                  <a:graphicData uri="http://schemas.microsoft.com/office/word/2010/wordprocessingShape">
                    <wps:wsp>
                      <wps:cNvSpPr/>
                      <wps:spPr>
                        <a:xfrm>
                          <a:off x="0" y="0"/>
                          <a:ext cx="5519854" cy="378026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F49F2" id="Rectangle 8" o:spid="_x0000_s1026" style="position:absolute;margin-left:31.1pt;margin-top:11.65pt;width:434.65pt;height:29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" filled="f" strokecolor="#1f3763 [1604]" strokeweight="1pt"/>
            </w:pict>
          </mc:Fallback>
        </mc:AlternateContent>
      </w:r>
    </w:p>
    <w:p w14:paraId="7BD45004" w14:textId="01ABE233" w:rsidR="00FF3659" w:rsidRDefault="001928D2" w:rsidP="001928D2">
      <w:pPr>
        <w:spacing w:after="0" w:line="240" w:lineRule="auto"/>
        <w:ind w:left="720" w:right="720"/>
        <w:contextualSpacing/>
        <w:rPr>
          <w:sz w:val="20"/>
          <w:szCs w:val="20"/>
        </w:rPr>
      </w:pPr>
      <w:r w:rsidRPr="00BF5C12">
        <w:rPr>
          <w:sz w:val="20"/>
          <w:szCs w:val="20"/>
        </w:rPr>
        <w:t xml:space="preserve">A Laserfiche search for documents </w:t>
      </w:r>
      <w:r w:rsidRPr="00BF5C12">
        <w:rPr>
          <w:b/>
          <w:bCs/>
          <w:sz w:val="20"/>
          <w:szCs w:val="20"/>
        </w:rPr>
        <w:t>ready for destruction</w:t>
      </w:r>
      <w:r w:rsidRPr="00BF5C12">
        <w:rPr>
          <w:sz w:val="20"/>
          <w:szCs w:val="20"/>
        </w:rPr>
        <w:t xml:space="preserve"> has been completed and some of the records from your department have been identified. Shortcuts to these documents have been placed in this Laserfiche folder: LF - Business Processes\Process - Records ready for Destruction.</w:t>
      </w:r>
      <w:r w:rsidRPr="00BF5C12">
        <w:rPr>
          <w:sz w:val="20"/>
          <w:szCs w:val="20"/>
        </w:rPr>
        <w:br/>
      </w:r>
      <w:r w:rsidRPr="00BF5C12">
        <w:rPr>
          <w:sz w:val="20"/>
          <w:szCs w:val="20"/>
        </w:rPr>
        <w:br/>
      </w:r>
      <w:r w:rsidRPr="00BF5C12">
        <w:rPr>
          <w:b/>
          <w:bCs/>
          <w:sz w:val="20"/>
          <w:szCs w:val="20"/>
        </w:rPr>
        <w:t>BE AWARE:</w:t>
      </w:r>
      <w:r w:rsidRPr="00BF5C12">
        <w:rPr>
          <w:sz w:val="20"/>
          <w:szCs w:val="20"/>
        </w:rPr>
        <w:t xml:space="preserve"> </w:t>
      </w:r>
      <w:r w:rsidRPr="00BF5C12">
        <w:rPr>
          <w:sz w:val="20"/>
          <w:szCs w:val="20"/>
        </w:rPr>
        <w:br/>
        <w:t xml:space="preserve">These documents MAY NOT be appropriately filed for final destruction dates and, since filing, may have become part of a Legal Hold. </w:t>
      </w:r>
      <w:r w:rsidRPr="00BF5C12">
        <w:rPr>
          <w:sz w:val="20"/>
          <w:szCs w:val="20"/>
        </w:rPr>
        <w:br/>
      </w:r>
      <w:bookmarkStart w:id="0" w:name="_GoBack"/>
      <w:bookmarkEnd w:id="0"/>
      <w:r w:rsidRPr="00BF5C12">
        <w:rPr>
          <w:sz w:val="20"/>
          <w:szCs w:val="20"/>
        </w:rPr>
        <w:br/>
      </w:r>
      <w:r w:rsidRPr="00BF5C12">
        <w:rPr>
          <w:b/>
          <w:bCs/>
          <w:sz w:val="20"/>
          <w:szCs w:val="20"/>
        </w:rPr>
        <w:t>INSTRUCTIONS:</w:t>
      </w:r>
      <w:r w:rsidRPr="00BF5C12">
        <w:rPr>
          <w:sz w:val="20"/>
          <w:szCs w:val="20"/>
        </w:rPr>
        <w:br/>
        <w:t>- Open the Laserfiche folder at: \LF - Business Processes\Process - Records ready for Destruction;</w:t>
      </w:r>
      <w:r w:rsidRPr="00BF5C12">
        <w:rPr>
          <w:sz w:val="20"/>
          <w:szCs w:val="20"/>
        </w:rPr>
        <w:br/>
        <w:t>- Open the folder for your department and view your department's documents;</w:t>
      </w:r>
    </w:p>
    <w:p w14:paraId="43C087F1" w14:textId="6453E603" w:rsidR="001928D2" w:rsidRPr="00BF5C12" w:rsidRDefault="00FF3659" w:rsidP="001928D2">
      <w:pPr>
        <w:spacing w:after="0" w:line="240" w:lineRule="auto"/>
        <w:ind w:left="720" w:right="720"/>
        <w:contextualSpacing/>
        <w:rPr>
          <w:sz w:val="20"/>
          <w:szCs w:val="20"/>
        </w:rPr>
      </w:pPr>
      <w:r w:rsidRPr="00BF5C12">
        <w:rPr>
          <w:sz w:val="20"/>
          <w:szCs w:val="20"/>
        </w:rPr>
        <w:t xml:space="preserve">- </w:t>
      </w:r>
      <w:r>
        <w:rPr>
          <w:sz w:val="20"/>
          <w:szCs w:val="20"/>
        </w:rPr>
        <w:t>Make sure you know where these documents fit on</w:t>
      </w:r>
      <w:r>
        <w:rPr>
          <w:sz w:val="20"/>
          <w:szCs w:val="20"/>
        </w:rPr>
        <w:t xml:space="preserve"> the current Records Retention Schedule</w:t>
      </w:r>
      <w:r w:rsidRPr="00BF5C12">
        <w:rPr>
          <w:sz w:val="20"/>
          <w:szCs w:val="20"/>
        </w:rPr>
        <w:t>;</w:t>
      </w:r>
      <w:r w:rsidR="001928D2" w:rsidRPr="00BF5C12">
        <w:rPr>
          <w:sz w:val="20"/>
          <w:szCs w:val="20"/>
        </w:rPr>
        <w:br/>
        <w:t>- Drag each document shortcut into the subfolders according to the choices you make for each;</w:t>
      </w:r>
    </w:p>
    <w:p w14:paraId="0C8F4CDE" w14:textId="77777777" w:rsidR="009B6B4E" w:rsidRDefault="009B6B4E" w:rsidP="001928D2">
      <w:pPr>
        <w:spacing w:after="0" w:line="240" w:lineRule="auto"/>
        <w:ind w:left="720" w:right="720"/>
        <w:contextualSpacing/>
        <w:rPr>
          <w:sz w:val="20"/>
          <w:szCs w:val="20"/>
        </w:rPr>
      </w:pPr>
      <w:r w:rsidRPr="00BF5C12">
        <w:rPr>
          <w:sz w:val="20"/>
          <w:szCs w:val="20"/>
        </w:rPr>
        <w:t xml:space="preserve">- </w:t>
      </w:r>
      <w:r w:rsidRPr="009B6B4E">
        <w:rPr>
          <w:sz w:val="20"/>
          <w:szCs w:val="20"/>
        </w:rPr>
        <w:t>You may also have some paper copies in files that should be pulled and dumped in the shredding bins;</w:t>
      </w:r>
    </w:p>
    <w:p w14:paraId="4C2C0084" w14:textId="466E325F" w:rsidR="001928D2" w:rsidRPr="00BF5C12" w:rsidRDefault="001928D2" w:rsidP="001928D2">
      <w:pPr>
        <w:spacing w:after="0" w:line="240" w:lineRule="auto"/>
        <w:ind w:left="720" w:right="720"/>
        <w:contextualSpacing/>
        <w:rPr>
          <w:sz w:val="20"/>
          <w:szCs w:val="20"/>
        </w:rPr>
      </w:pPr>
      <w:r w:rsidRPr="00BF5C12">
        <w:rPr>
          <w:sz w:val="20"/>
          <w:szCs w:val="20"/>
        </w:rPr>
        <w:t>- Email the Records Management Clerk when done.</w:t>
      </w:r>
    </w:p>
    <w:p w14:paraId="4F1CAB3C" w14:textId="1D0C290F" w:rsidR="001928D2" w:rsidRDefault="001928D2" w:rsidP="001928D2">
      <w:pPr>
        <w:spacing w:after="0" w:line="240" w:lineRule="auto"/>
        <w:ind w:left="720" w:right="720"/>
        <w:contextualSpacing/>
        <w:rPr>
          <w:sz w:val="20"/>
          <w:szCs w:val="20"/>
        </w:rPr>
      </w:pPr>
    </w:p>
    <w:p w14:paraId="768FD826" w14:textId="0FAE0057" w:rsidR="00C351BE" w:rsidRDefault="00C351BE" w:rsidP="001928D2">
      <w:pPr>
        <w:spacing w:after="0" w:line="240" w:lineRule="auto"/>
        <w:ind w:left="720" w:right="720"/>
        <w:contextualSpacing/>
        <w:rPr>
          <w:sz w:val="20"/>
          <w:szCs w:val="20"/>
        </w:rPr>
      </w:pPr>
      <w:r w:rsidRPr="00C351BE">
        <w:rPr>
          <w:sz w:val="20"/>
          <w:szCs w:val="20"/>
        </w:rPr>
        <w:t>After this is done, the Records Management Clerk will prepare a Destruction Certificate, outlining the records you have marked for destruction, for your department supervisor and the CAO to sign authorizing the destruction process to proceed.</w:t>
      </w:r>
    </w:p>
    <w:p w14:paraId="214FC660" w14:textId="77777777" w:rsidR="00C351BE" w:rsidRPr="00BF5C12" w:rsidRDefault="00C351BE" w:rsidP="001928D2">
      <w:pPr>
        <w:spacing w:after="0" w:line="240" w:lineRule="auto"/>
        <w:ind w:left="720" w:right="720"/>
        <w:contextualSpacing/>
        <w:rPr>
          <w:sz w:val="20"/>
          <w:szCs w:val="20"/>
        </w:rPr>
      </w:pPr>
    </w:p>
    <w:p w14:paraId="46FDC026" w14:textId="7F588CCB" w:rsidR="001928D2" w:rsidRPr="00BF5C12" w:rsidRDefault="001928D2" w:rsidP="001928D2">
      <w:pPr>
        <w:pStyle w:val="ListParagraph"/>
        <w:spacing w:after="0" w:line="240" w:lineRule="auto"/>
        <w:ind w:right="720"/>
        <w:rPr>
          <w:sz w:val="20"/>
          <w:szCs w:val="20"/>
        </w:rPr>
      </w:pPr>
      <w:r w:rsidRPr="00BF5C12">
        <w:rPr>
          <w:b/>
          <w:bCs/>
          <w:sz w:val="20"/>
          <w:szCs w:val="20"/>
        </w:rPr>
        <w:t>NOTE:</w:t>
      </w:r>
      <w:r w:rsidRPr="00BF5C12">
        <w:rPr>
          <w:sz w:val="20"/>
          <w:szCs w:val="20"/>
        </w:rPr>
        <w:br/>
        <w:t>If any of your records remain in this folder after __________, destruction will proceed as scheduled.</w:t>
      </w:r>
    </w:p>
    <w:p w14:paraId="0FC15889" w14:textId="77777777" w:rsidR="001928D2" w:rsidRDefault="001928D2" w:rsidP="001928D2">
      <w:pPr>
        <w:spacing w:after="0" w:line="240" w:lineRule="auto"/>
        <w:contextualSpacing/>
      </w:pPr>
    </w:p>
    <w:p w14:paraId="076E345F" w14:textId="77777777" w:rsidR="001928D2" w:rsidRDefault="001928D2" w:rsidP="001928D2"/>
    <w:p w14:paraId="761B3C24" w14:textId="77777777" w:rsidR="005940E1" w:rsidRPr="0059264C" w:rsidRDefault="005940E1" w:rsidP="0059264C">
      <w:pPr>
        <w:rPr>
          <w:sz w:val="24"/>
        </w:rPr>
      </w:pPr>
    </w:p>
    <w:sectPr w:rsidR="005940E1" w:rsidRPr="0059264C" w:rsidSect="005940E1">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B437" w14:textId="77777777" w:rsidR="00463C72" w:rsidRDefault="00463C72" w:rsidP="00463C72">
      <w:pPr>
        <w:spacing w:after="0" w:line="240" w:lineRule="auto"/>
      </w:pPr>
      <w:r>
        <w:separator/>
      </w:r>
    </w:p>
  </w:endnote>
  <w:endnote w:type="continuationSeparator" w:id="0">
    <w:p w14:paraId="0FA250F7" w14:textId="77777777" w:rsidR="00463C72" w:rsidRDefault="00463C72" w:rsidP="0046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F613" w14:textId="2F9E8E57" w:rsidR="00463C72" w:rsidRDefault="00463C72">
    <w:pPr>
      <w:pStyle w:val="Footer"/>
    </w:pPr>
    <w:r>
      <w:t xml:space="preserve">Approved </w:t>
    </w:r>
    <w:r w:rsidR="00922C6F">
      <w:t>_____________________</w:t>
    </w:r>
    <w:r w:rsidR="003C5871">
      <w:t xml:space="preserve">                                                                                                                   Page </w:t>
    </w:r>
    <w:r w:rsidR="003C5871">
      <w:fldChar w:fldCharType="begin"/>
    </w:r>
    <w:r w:rsidR="003C5871">
      <w:instrText xml:space="preserve"> PAGE   \* MERGEFORMAT </w:instrText>
    </w:r>
    <w:r w:rsidR="003C5871">
      <w:fldChar w:fldCharType="separate"/>
    </w:r>
    <w:r w:rsidR="003C5871">
      <w:rPr>
        <w:noProof/>
      </w:rPr>
      <w:t>1</w:t>
    </w:r>
    <w:r w:rsidR="003C5871">
      <w:rPr>
        <w:noProof/>
      </w:rPr>
      <w:fldChar w:fldCharType="end"/>
    </w:r>
    <w:r w:rsidR="003C5871">
      <w:rPr>
        <w:noProof/>
      </w:rPr>
      <w:t xml:space="preserve"> of 2</w:t>
    </w:r>
  </w:p>
  <w:p w14:paraId="347D1A0A" w14:textId="70E8F06F" w:rsidR="00D33B89" w:rsidRPr="004447F8" w:rsidRDefault="004447F8" w:rsidP="004447F8">
    <w:pPr>
      <w:pStyle w:val="Footer"/>
      <w:jc w:val="right"/>
      <w:rPr>
        <w:i/>
        <w:sz w:val="16"/>
        <w:szCs w:val="16"/>
      </w:rPr>
    </w:pPr>
    <w:r w:rsidRPr="004447F8">
      <w:rPr>
        <w:i/>
        <w:sz w:val="16"/>
        <w:szCs w:val="16"/>
      </w:rPr>
      <w:fldChar w:fldCharType="begin"/>
    </w:r>
    <w:r w:rsidRPr="004447F8">
      <w:rPr>
        <w:i/>
        <w:sz w:val="16"/>
        <w:szCs w:val="16"/>
      </w:rPr>
      <w:instrText xml:space="preserve"> FILENAME \p \* MERGEFORMAT </w:instrText>
    </w:r>
    <w:r w:rsidRPr="004447F8">
      <w:rPr>
        <w:i/>
        <w:sz w:val="16"/>
        <w:szCs w:val="16"/>
      </w:rPr>
      <w:fldChar w:fldCharType="separate"/>
    </w:r>
    <w:r w:rsidR="009312C1">
      <w:rPr>
        <w:i/>
        <w:noProof/>
        <w:sz w:val="16"/>
        <w:szCs w:val="16"/>
      </w:rPr>
      <w:t>G:\_ADMINISTRATION\Records Management\Procedures\Draft Records Destruction Procedures - Electronic.docx</w:t>
    </w:r>
    <w:r w:rsidRPr="004447F8">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760E" w14:textId="77777777" w:rsidR="00463C72" w:rsidRDefault="00463C72" w:rsidP="00463C72">
      <w:pPr>
        <w:spacing w:after="0" w:line="240" w:lineRule="auto"/>
      </w:pPr>
      <w:r>
        <w:separator/>
      </w:r>
    </w:p>
  </w:footnote>
  <w:footnote w:type="continuationSeparator" w:id="0">
    <w:p w14:paraId="78213CC9" w14:textId="77777777" w:rsidR="00463C72" w:rsidRDefault="00463C72" w:rsidP="00463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46D9"/>
    <w:multiLevelType w:val="hybridMultilevel"/>
    <w:tmpl w:val="C1602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84DD7"/>
    <w:multiLevelType w:val="hybridMultilevel"/>
    <w:tmpl w:val="C1EC03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AF70B4"/>
    <w:multiLevelType w:val="hybridMultilevel"/>
    <w:tmpl w:val="3064F0E8"/>
    <w:lvl w:ilvl="0" w:tplc="0E6CAB0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A37CAE"/>
    <w:multiLevelType w:val="hybridMultilevel"/>
    <w:tmpl w:val="E850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0767D"/>
    <w:multiLevelType w:val="hybridMultilevel"/>
    <w:tmpl w:val="A2A65EF8"/>
    <w:lvl w:ilvl="0" w:tplc="04090001">
      <w:start w:val="1"/>
      <w:numFmt w:val="bullet"/>
      <w:lvlText w:val=""/>
      <w:lvlJc w:val="left"/>
      <w:pPr>
        <w:tabs>
          <w:tab w:val="num" w:pos="720"/>
        </w:tabs>
        <w:ind w:left="720" w:hanging="360"/>
      </w:pPr>
      <w:rPr>
        <w:rFonts w:ascii="Symbol" w:hAnsi="Symbol" w:hint="default"/>
      </w:rPr>
    </w:lvl>
    <w:lvl w:ilvl="1" w:tplc="0E6CAB0C">
      <w:start w:val="1"/>
      <w:numFmt w:val="bullet"/>
      <w:lvlText w:val="~"/>
      <w:lvlJc w:val="left"/>
      <w:pPr>
        <w:tabs>
          <w:tab w:val="num" w:pos="1440"/>
        </w:tabs>
        <w:ind w:left="1440" w:hanging="360"/>
      </w:pPr>
      <w:rPr>
        <w:rFonts w:ascii="Courier New" w:hAnsi="Courier New" w:hint="default"/>
      </w:rPr>
    </w:lvl>
    <w:lvl w:ilvl="2" w:tplc="7700CCF8">
      <w:start w:val="1"/>
      <w:numFmt w:val="decimal"/>
      <w:lvlText w:val="%3."/>
      <w:lvlJc w:val="left"/>
      <w:pPr>
        <w:tabs>
          <w:tab w:val="num" w:pos="2160"/>
        </w:tabs>
        <w:ind w:left="2160" w:hanging="360"/>
      </w:pPr>
    </w:lvl>
    <w:lvl w:ilvl="3" w:tplc="FDD47B12" w:tentative="1">
      <w:start w:val="1"/>
      <w:numFmt w:val="decimal"/>
      <w:lvlText w:val="%4."/>
      <w:lvlJc w:val="left"/>
      <w:pPr>
        <w:tabs>
          <w:tab w:val="num" w:pos="2880"/>
        </w:tabs>
        <w:ind w:left="2880" w:hanging="360"/>
      </w:pPr>
    </w:lvl>
    <w:lvl w:ilvl="4" w:tplc="C9A40C94" w:tentative="1">
      <w:start w:val="1"/>
      <w:numFmt w:val="decimal"/>
      <w:lvlText w:val="%5."/>
      <w:lvlJc w:val="left"/>
      <w:pPr>
        <w:tabs>
          <w:tab w:val="num" w:pos="3600"/>
        </w:tabs>
        <w:ind w:left="3600" w:hanging="360"/>
      </w:pPr>
    </w:lvl>
    <w:lvl w:ilvl="5" w:tplc="DABE3364" w:tentative="1">
      <w:start w:val="1"/>
      <w:numFmt w:val="decimal"/>
      <w:lvlText w:val="%6."/>
      <w:lvlJc w:val="left"/>
      <w:pPr>
        <w:tabs>
          <w:tab w:val="num" w:pos="4320"/>
        </w:tabs>
        <w:ind w:left="4320" w:hanging="360"/>
      </w:pPr>
    </w:lvl>
    <w:lvl w:ilvl="6" w:tplc="E68E9152" w:tentative="1">
      <w:start w:val="1"/>
      <w:numFmt w:val="decimal"/>
      <w:lvlText w:val="%7."/>
      <w:lvlJc w:val="left"/>
      <w:pPr>
        <w:tabs>
          <w:tab w:val="num" w:pos="5040"/>
        </w:tabs>
        <w:ind w:left="5040" w:hanging="360"/>
      </w:pPr>
    </w:lvl>
    <w:lvl w:ilvl="7" w:tplc="8D601868" w:tentative="1">
      <w:start w:val="1"/>
      <w:numFmt w:val="decimal"/>
      <w:lvlText w:val="%8."/>
      <w:lvlJc w:val="left"/>
      <w:pPr>
        <w:tabs>
          <w:tab w:val="num" w:pos="5760"/>
        </w:tabs>
        <w:ind w:left="5760" w:hanging="360"/>
      </w:pPr>
    </w:lvl>
    <w:lvl w:ilvl="8" w:tplc="A9301D28" w:tentative="1">
      <w:start w:val="1"/>
      <w:numFmt w:val="decimal"/>
      <w:lvlText w:val="%9."/>
      <w:lvlJc w:val="left"/>
      <w:pPr>
        <w:tabs>
          <w:tab w:val="num" w:pos="6480"/>
        </w:tabs>
        <w:ind w:left="6480" w:hanging="360"/>
      </w:pPr>
    </w:lvl>
  </w:abstractNum>
  <w:abstractNum w:abstractNumId="5" w15:restartNumberingAfterBreak="0">
    <w:nsid w:val="506F6FB8"/>
    <w:multiLevelType w:val="hybridMultilevel"/>
    <w:tmpl w:val="6DD4C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FA"/>
    <w:rsid w:val="00044F4A"/>
    <w:rsid w:val="0007163E"/>
    <w:rsid w:val="00071F3D"/>
    <w:rsid w:val="000A281B"/>
    <w:rsid w:val="001061B4"/>
    <w:rsid w:val="00111D87"/>
    <w:rsid w:val="00181F9D"/>
    <w:rsid w:val="001928D2"/>
    <w:rsid w:val="001C59F0"/>
    <w:rsid w:val="001F672D"/>
    <w:rsid w:val="00245D88"/>
    <w:rsid w:val="00266EFB"/>
    <w:rsid w:val="0032616D"/>
    <w:rsid w:val="003C5871"/>
    <w:rsid w:val="004447F8"/>
    <w:rsid w:val="00463C72"/>
    <w:rsid w:val="00480D59"/>
    <w:rsid w:val="0059264C"/>
    <w:rsid w:val="005940E1"/>
    <w:rsid w:val="0060295D"/>
    <w:rsid w:val="006326A8"/>
    <w:rsid w:val="006842CA"/>
    <w:rsid w:val="006F3B3F"/>
    <w:rsid w:val="0073411F"/>
    <w:rsid w:val="00751813"/>
    <w:rsid w:val="00753259"/>
    <w:rsid w:val="00776EB1"/>
    <w:rsid w:val="00777CFA"/>
    <w:rsid w:val="007A1FAD"/>
    <w:rsid w:val="007C1365"/>
    <w:rsid w:val="007D2534"/>
    <w:rsid w:val="00811042"/>
    <w:rsid w:val="00856DF5"/>
    <w:rsid w:val="00880072"/>
    <w:rsid w:val="00896F8C"/>
    <w:rsid w:val="008D1506"/>
    <w:rsid w:val="00922C6F"/>
    <w:rsid w:val="009254F1"/>
    <w:rsid w:val="009312C1"/>
    <w:rsid w:val="009B6B4E"/>
    <w:rsid w:val="009E2731"/>
    <w:rsid w:val="00A61FB6"/>
    <w:rsid w:val="00A70C66"/>
    <w:rsid w:val="00B34EDB"/>
    <w:rsid w:val="00BC023A"/>
    <w:rsid w:val="00C351BE"/>
    <w:rsid w:val="00CD5EB2"/>
    <w:rsid w:val="00D1078D"/>
    <w:rsid w:val="00D27657"/>
    <w:rsid w:val="00D33B89"/>
    <w:rsid w:val="00D674C1"/>
    <w:rsid w:val="00E10998"/>
    <w:rsid w:val="00FC0703"/>
    <w:rsid w:val="00FF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CCA9"/>
  <w15:chartTrackingRefBased/>
  <w15:docId w15:val="{54FFC89C-74D5-4E01-A130-B13AFD14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F9D"/>
    <w:pPr>
      <w:ind w:left="720"/>
      <w:contextualSpacing/>
    </w:pPr>
  </w:style>
  <w:style w:type="paragraph" w:styleId="Header">
    <w:name w:val="header"/>
    <w:basedOn w:val="Normal"/>
    <w:link w:val="HeaderChar"/>
    <w:uiPriority w:val="99"/>
    <w:unhideWhenUsed/>
    <w:rsid w:val="00463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C72"/>
  </w:style>
  <w:style w:type="paragraph" w:styleId="Footer">
    <w:name w:val="footer"/>
    <w:basedOn w:val="Normal"/>
    <w:link w:val="FooterChar"/>
    <w:uiPriority w:val="99"/>
    <w:unhideWhenUsed/>
    <w:rsid w:val="00463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C72"/>
  </w:style>
  <w:style w:type="paragraph" w:styleId="BalloonText">
    <w:name w:val="Balloon Text"/>
    <w:basedOn w:val="Normal"/>
    <w:link w:val="BalloonTextChar"/>
    <w:uiPriority w:val="99"/>
    <w:semiHidden/>
    <w:unhideWhenUsed/>
    <w:rsid w:val="00922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23745">
      <w:bodyDiv w:val="1"/>
      <w:marLeft w:val="0"/>
      <w:marRight w:val="0"/>
      <w:marTop w:val="0"/>
      <w:marBottom w:val="0"/>
      <w:divBdr>
        <w:top w:val="none" w:sz="0" w:space="0" w:color="auto"/>
        <w:left w:val="none" w:sz="0" w:space="0" w:color="auto"/>
        <w:bottom w:val="none" w:sz="0" w:space="0" w:color="auto"/>
        <w:right w:val="none" w:sz="0" w:space="0" w:color="auto"/>
      </w:divBdr>
      <w:divsChild>
        <w:div w:id="1292202779">
          <w:marLeft w:val="634"/>
          <w:marRight w:val="0"/>
          <w:marTop w:val="60"/>
          <w:marBottom w:val="0"/>
          <w:divBdr>
            <w:top w:val="none" w:sz="0" w:space="0" w:color="auto"/>
            <w:left w:val="none" w:sz="0" w:space="0" w:color="auto"/>
            <w:bottom w:val="none" w:sz="0" w:space="0" w:color="auto"/>
            <w:right w:val="none" w:sz="0" w:space="0" w:color="auto"/>
          </w:divBdr>
        </w:div>
        <w:div w:id="384256746">
          <w:marLeft w:val="634"/>
          <w:marRight w:val="0"/>
          <w:marTop w:val="60"/>
          <w:marBottom w:val="0"/>
          <w:divBdr>
            <w:top w:val="none" w:sz="0" w:space="0" w:color="auto"/>
            <w:left w:val="none" w:sz="0" w:space="0" w:color="auto"/>
            <w:bottom w:val="none" w:sz="0" w:space="0" w:color="auto"/>
            <w:right w:val="none" w:sz="0" w:space="0" w:color="auto"/>
          </w:divBdr>
        </w:div>
        <w:div w:id="1270620907">
          <w:marLeft w:val="634"/>
          <w:marRight w:val="0"/>
          <w:marTop w:val="60"/>
          <w:marBottom w:val="0"/>
          <w:divBdr>
            <w:top w:val="none" w:sz="0" w:space="0" w:color="auto"/>
            <w:left w:val="none" w:sz="0" w:space="0" w:color="auto"/>
            <w:bottom w:val="none" w:sz="0" w:space="0" w:color="auto"/>
            <w:right w:val="none" w:sz="0" w:space="0" w:color="auto"/>
          </w:divBdr>
        </w:div>
      </w:divsChild>
    </w:div>
    <w:div w:id="1139613767">
      <w:bodyDiv w:val="1"/>
      <w:marLeft w:val="0"/>
      <w:marRight w:val="0"/>
      <w:marTop w:val="0"/>
      <w:marBottom w:val="0"/>
      <w:divBdr>
        <w:top w:val="none" w:sz="0" w:space="0" w:color="auto"/>
        <w:left w:val="none" w:sz="0" w:space="0" w:color="auto"/>
        <w:bottom w:val="none" w:sz="0" w:space="0" w:color="auto"/>
        <w:right w:val="none" w:sz="0" w:space="0" w:color="auto"/>
      </w:divBdr>
    </w:div>
    <w:div w:id="1209495419">
      <w:bodyDiv w:val="1"/>
      <w:marLeft w:val="0"/>
      <w:marRight w:val="0"/>
      <w:marTop w:val="0"/>
      <w:marBottom w:val="0"/>
      <w:divBdr>
        <w:top w:val="none" w:sz="0" w:space="0" w:color="auto"/>
        <w:left w:val="none" w:sz="0" w:space="0" w:color="auto"/>
        <w:bottom w:val="none" w:sz="0" w:space="0" w:color="auto"/>
        <w:right w:val="none" w:sz="0" w:space="0" w:color="auto"/>
      </w:divBdr>
      <w:divsChild>
        <w:div w:id="272179187">
          <w:marLeft w:val="634"/>
          <w:marRight w:val="0"/>
          <w:marTop w:val="60"/>
          <w:marBottom w:val="0"/>
          <w:divBdr>
            <w:top w:val="none" w:sz="0" w:space="0" w:color="auto"/>
            <w:left w:val="none" w:sz="0" w:space="0" w:color="auto"/>
            <w:bottom w:val="none" w:sz="0" w:space="0" w:color="auto"/>
            <w:right w:val="none" w:sz="0" w:space="0" w:color="auto"/>
          </w:divBdr>
        </w:div>
        <w:div w:id="1654482191">
          <w:marLeft w:val="994"/>
          <w:marRight w:val="0"/>
          <w:marTop w:val="60"/>
          <w:marBottom w:val="0"/>
          <w:divBdr>
            <w:top w:val="none" w:sz="0" w:space="0" w:color="auto"/>
            <w:left w:val="none" w:sz="0" w:space="0" w:color="auto"/>
            <w:bottom w:val="none" w:sz="0" w:space="0" w:color="auto"/>
            <w:right w:val="none" w:sz="0" w:space="0" w:color="auto"/>
          </w:divBdr>
        </w:div>
        <w:div w:id="1561090049">
          <w:marLeft w:val="922"/>
          <w:marRight w:val="0"/>
          <w:marTop w:val="60"/>
          <w:marBottom w:val="0"/>
          <w:divBdr>
            <w:top w:val="none" w:sz="0" w:space="0" w:color="auto"/>
            <w:left w:val="none" w:sz="0" w:space="0" w:color="auto"/>
            <w:bottom w:val="none" w:sz="0" w:space="0" w:color="auto"/>
            <w:right w:val="none" w:sz="0" w:space="0" w:color="auto"/>
          </w:divBdr>
        </w:div>
      </w:divsChild>
    </w:div>
    <w:div w:id="18348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Bratland</dc:creator>
  <cp:keywords/>
  <dc:description/>
  <cp:lastModifiedBy>Connie Prendergast</cp:lastModifiedBy>
  <cp:revision>10</cp:revision>
  <cp:lastPrinted>2018-12-12T21:45:00Z</cp:lastPrinted>
  <dcterms:created xsi:type="dcterms:W3CDTF">2018-12-06T22:26:00Z</dcterms:created>
  <dcterms:modified xsi:type="dcterms:W3CDTF">2019-02-28T20:39:00Z</dcterms:modified>
</cp:coreProperties>
</file>